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EC36" w14:textId="7A2265FB" w:rsidR="00F10530" w:rsidRPr="00F10530" w:rsidRDefault="00F10530" w:rsidP="00F10530">
      <w:pPr>
        <w:spacing w:line="240" w:lineRule="auto"/>
        <w:jc w:val="center"/>
        <w:rPr>
          <w:rFonts w:ascii="Arial" w:eastAsia="Times New Roman" w:hAnsi="Arial" w:cs="Arial"/>
          <w:b/>
          <w:bCs/>
          <w:i/>
          <w:iCs/>
          <w:sz w:val="28"/>
          <w:szCs w:val="28"/>
          <w:u w:val="double"/>
          <w:lang w:eastAsia="es-AR"/>
        </w:rPr>
      </w:pPr>
      <w:r w:rsidRPr="00F10530">
        <w:rPr>
          <w:rFonts w:ascii="Arial" w:eastAsia="Times New Roman" w:hAnsi="Arial" w:cs="Arial"/>
          <w:b/>
          <w:bCs/>
          <w:i/>
          <w:iCs/>
          <w:color w:val="000000"/>
          <w:sz w:val="28"/>
          <w:szCs w:val="28"/>
          <w:u w:val="double"/>
          <w:lang w:eastAsia="es-AR"/>
        </w:rPr>
        <w:t>INDICADORES DE AVANCE DE 1° “U”- AÑO 2024</w:t>
      </w:r>
    </w:p>
    <w:p w14:paraId="6E0B8B0F" w14:textId="3F390921" w:rsidR="00F10530" w:rsidRPr="00F10530" w:rsidRDefault="00F10530" w:rsidP="00F10530">
      <w:pPr>
        <w:spacing w:after="0" w:line="276" w:lineRule="auto"/>
        <w:ind w:left="644"/>
        <w:rPr>
          <w:rFonts w:ascii="Arial" w:eastAsia="Times New Roman" w:hAnsi="Arial" w:cs="Arial"/>
          <w:i/>
          <w:iCs/>
          <w:sz w:val="24"/>
          <w:szCs w:val="24"/>
          <w:lang w:eastAsia="es-AR"/>
        </w:rPr>
      </w:pPr>
      <w:r w:rsidRPr="00F10530">
        <w:rPr>
          <w:rFonts w:ascii="Arial" w:eastAsia="Times New Roman" w:hAnsi="Arial" w:cs="Arial"/>
          <w:i/>
          <w:iCs/>
          <w:color w:val="000000"/>
          <w:sz w:val="24"/>
          <w:szCs w:val="24"/>
          <w:u w:val="single"/>
          <w:lang w:eastAsia="es-AR"/>
        </w:rPr>
        <w:t>Prácticas del Lenguaje:</w:t>
      </w:r>
    </w:p>
    <w:p w14:paraId="4BE2A51A" w14:textId="77777777" w:rsidR="00F10530" w:rsidRPr="00F10530" w:rsidRDefault="00F10530" w:rsidP="00F10530">
      <w:pPr>
        <w:numPr>
          <w:ilvl w:val="0"/>
          <w:numId w:val="4"/>
        </w:numPr>
        <w:spacing w:after="0" w:line="276" w:lineRule="auto"/>
        <w:ind w:left="644"/>
        <w:jc w:val="both"/>
        <w:textAlignment w:val="baseline"/>
        <w:rPr>
          <w:rFonts w:ascii="Arial" w:eastAsia="Times New Roman" w:hAnsi="Arial" w:cs="Arial"/>
          <w:color w:val="000000"/>
          <w:sz w:val="24"/>
          <w:szCs w:val="24"/>
          <w:u w:val="single"/>
          <w:lang w:eastAsia="es-AR"/>
        </w:rPr>
      </w:pPr>
      <w:r w:rsidRPr="00F10530">
        <w:rPr>
          <w:rFonts w:ascii="Arial" w:eastAsia="Times New Roman" w:hAnsi="Arial" w:cs="Arial"/>
          <w:color w:val="000000"/>
          <w:sz w:val="20"/>
          <w:szCs w:val="20"/>
          <w:lang w:eastAsia="es-AR"/>
        </w:rPr>
        <w:t>Sigan la lectura del docente de variados textos por lapsos cada vez más prolongados.</w:t>
      </w:r>
    </w:p>
    <w:p w14:paraId="50E4AA97" w14:textId="77777777" w:rsidR="00F10530" w:rsidRPr="00F10530" w:rsidRDefault="00F10530" w:rsidP="00F10530">
      <w:pPr>
        <w:numPr>
          <w:ilvl w:val="0"/>
          <w:numId w:val="4"/>
        </w:numPr>
        <w:spacing w:after="0" w:line="276" w:lineRule="auto"/>
        <w:ind w:left="644" w:right="68"/>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Anticipen y formulen hipótesis sobre la lectura a partir de diferentes informaciones (ilustraciones, paratextos, etc.).</w:t>
      </w:r>
    </w:p>
    <w:p w14:paraId="6F713C04" w14:textId="77777777" w:rsidR="00F10530" w:rsidRPr="00F10530" w:rsidRDefault="00F10530" w:rsidP="00F10530">
      <w:pPr>
        <w:numPr>
          <w:ilvl w:val="0"/>
          <w:numId w:val="4"/>
        </w:numPr>
        <w:spacing w:after="0" w:line="276" w:lineRule="auto"/>
        <w:ind w:left="644" w:right="68"/>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Manifiesten lo que comprendieron y lo que no comprendieron de manera cada vez más precisa y respondan a dudas de los otros.</w:t>
      </w:r>
    </w:p>
    <w:p w14:paraId="66186B7F" w14:textId="77777777" w:rsidR="00F10530" w:rsidRPr="00F10530" w:rsidRDefault="00F10530" w:rsidP="00F10530">
      <w:pPr>
        <w:numPr>
          <w:ilvl w:val="0"/>
          <w:numId w:val="4"/>
        </w:numPr>
        <w:spacing w:after="0" w:line="276" w:lineRule="auto"/>
        <w:ind w:left="644" w:right="68"/>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Opinen sobre las obras leídas y escuchadas y escuchen las opiniones de los otros.</w:t>
      </w:r>
    </w:p>
    <w:p w14:paraId="51E0E5B1" w14:textId="77777777" w:rsidR="00F10530" w:rsidRPr="00F10530" w:rsidRDefault="00F10530" w:rsidP="00F10530">
      <w:pPr>
        <w:numPr>
          <w:ilvl w:val="0"/>
          <w:numId w:val="4"/>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Confronten con sus compañeros distintas interpretaciones sobre lo leído a partir de la relectura.</w:t>
      </w:r>
    </w:p>
    <w:p w14:paraId="3BD88920" w14:textId="77777777" w:rsidR="00F10530" w:rsidRPr="00F10530" w:rsidRDefault="00F10530" w:rsidP="00F10530">
      <w:pPr>
        <w:numPr>
          <w:ilvl w:val="0"/>
          <w:numId w:val="4"/>
        </w:numPr>
        <w:spacing w:after="0" w:line="276" w:lineRule="auto"/>
        <w:ind w:left="644" w:right="69"/>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Busquen qué leer a partir de conocimientos sobre el autor, el género o el tema.</w:t>
      </w:r>
    </w:p>
    <w:p w14:paraId="7D115196" w14:textId="77777777" w:rsidR="00F10530" w:rsidRPr="00F10530" w:rsidRDefault="00F10530" w:rsidP="00F10530">
      <w:pPr>
        <w:numPr>
          <w:ilvl w:val="0"/>
          <w:numId w:val="4"/>
        </w:numPr>
        <w:spacing w:after="0" w:line="276" w:lineRule="auto"/>
        <w:ind w:left="644" w:right="68"/>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Seleccionen de manera cada vez más autónoma qué leer o pedir que les lean, en relación con el propósito planteado, apoyándose en las imágenes, la organización del texto, títulos, subtítulo y epígrafes.</w:t>
      </w:r>
    </w:p>
    <w:p w14:paraId="1C73D3D7" w14:textId="77777777" w:rsidR="00F10530" w:rsidRPr="00F10530" w:rsidRDefault="00F10530" w:rsidP="00F10530">
      <w:pPr>
        <w:numPr>
          <w:ilvl w:val="0"/>
          <w:numId w:val="4"/>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Utilicen progresivamente los conocimientos lingüísticos para leer textos en forma cada vez más autónoma.</w:t>
      </w:r>
    </w:p>
    <w:p w14:paraId="2292ABC2" w14:textId="771B4D54" w:rsidR="00F10530" w:rsidRPr="00F10530" w:rsidRDefault="00F10530" w:rsidP="00F10530">
      <w:pPr>
        <w:numPr>
          <w:ilvl w:val="0"/>
          <w:numId w:val="4"/>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 xml:space="preserve">Utilicen los mecanismos de conversión de grafemas en fonemas para la lectura cada vez más </w:t>
      </w:r>
      <w:r w:rsidRPr="00F10530">
        <w:rPr>
          <w:rFonts w:ascii="Arial" w:eastAsia="Times New Roman" w:hAnsi="Arial" w:cs="Arial"/>
          <w:color w:val="000000"/>
          <w:sz w:val="20"/>
          <w:szCs w:val="20"/>
          <w:lang w:eastAsia="es-AR"/>
        </w:rPr>
        <w:t>autónoma y</w:t>
      </w:r>
      <w:r w:rsidRPr="00F10530">
        <w:rPr>
          <w:rFonts w:ascii="Arial" w:eastAsia="Times New Roman" w:hAnsi="Arial" w:cs="Arial"/>
          <w:color w:val="000000"/>
          <w:sz w:val="20"/>
          <w:szCs w:val="20"/>
          <w:lang w:eastAsia="es-AR"/>
        </w:rPr>
        <w:t xml:space="preserve"> complementen la información con las anticipaciones para interpretar significados.</w:t>
      </w:r>
    </w:p>
    <w:p w14:paraId="6FD40458" w14:textId="77777777" w:rsidR="00F10530" w:rsidRPr="00F10530" w:rsidRDefault="00F10530" w:rsidP="00F10530">
      <w:pPr>
        <w:numPr>
          <w:ilvl w:val="0"/>
          <w:numId w:val="4"/>
        </w:numPr>
        <w:spacing w:after="0" w:line="276" w:lineRule="auto"/>
        <w:ind w:left="644" w:right="18"/>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Escriban el nombre propio de manera convencional.</w:t>
      </w:r>
    </w:p>
    <w:p w14:paraId="33B7A020" w14:textId="77777777" w:rsidR="00F10530" w:rsidRPr="00F10530" w:rsidRDefault="00F10530" w:rsidP="00F10530">
      <w:pPr>
        <w:numPr>
          <w:ilvl w:val="0"/>
          <w:numId w:val="4"/>
        </w:numPr>
        <w:spacing w:after="0" w:line="276" w:lineRule="auto"/>
        <w:ind w:left="644" w:right="18"/>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Escriban otros nombres (de sus compañeros, de su familia).</w:t>
      </w:r>
    </w:p>
    <w:p w14:paraId="2686C4B7" w14:textId="77777777" w:rsidR="00F10530" w:rsidRPr="00F10530" w:rsidRDefault="00F10530" w:rsidP="00F10530">
      <w:pPr>
        <w:numPr>
          <w:ilvl w:val="0"/>
          <w:numId w:val="4"/>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Utilicen los conocimientos sobre los textos, los géneros y el sistema para producir textos ajustados al género y el propósito que originó la escritura.</w:t>
      </w:r>
    </w:p>
    <w:p w14:paraId="1B357933" w14:textId="77777777" w:rsidR="00F10530" w:rsidRPr="00F10530" w:rsidRDefault="00F10530" w:rsidP="00F10530">
      <w:pPr>
        <w:numPr>
          <w:ilvl w:val="0"/>
          <w:numId w:val="4"/>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Tomen la palabra en diversas situaciones y expongan de manera cada vez más precisa su punto de vista.</w:t>
      </w:r>
    </w:p>
    <w:p w14:paraId="6D774F66" w14:textId="77777777" w:rsidR="00F10530" w:rsidRPr="00F10530" w:rsidRDefault="00F10530" w:rsidP="00F10530">
      <w:pPr>
        <w:numPr>
          <w:ilvl w:val="0"/>
          <w:numId w:val="4"/>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Comprendan que las informaciones pueden encontrarse en los materiales por diversos medios –títulos, subtítulos, recuadros, índices alfabéticos y temáticos– y pidan ayuda a docentes y a otros adultos para emplear tales indicadores o los tengan en cuenta de manera independiente.</w:t>
      </w:r>
    </w:p>
    <w:p w14:paraId="152DECE6" w14:textId="77777777" w:rsidR="00F10530" w:rsidRPr="00F10530" w:rsidRDefault="00F10530" w:rsidP="00F10530">
      <w:pPr>
        <w:numPr>
          <w:ilvl w:val="0"/>
          <w:numId w:val="4"/>
        </w:numPr>
        <w:spacing w:after="0" w:line="276" w:lineRule="auto"/>
        <w:ind w:left="644" w:right="66"/>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Preparen y sostengan breves exposiciones orales para comunicar lo aprendido.</w:t>
      </w:r>
    </w:p>
    <w:p w14:paraId="1DE5FC50" w14:textId="77777777" w:rsidR="00F10530" w:rsidRPr="00F10530" w:rsidRDefault="00F10530" w:rsidP="00F10530">
      <w:pPr>
        <w:numPr>
          <w:ilvl w:val="0"/>
          <w:numId w:val="4"/>
        </w:numPr>
        <w:spacing w:after="0" w:line="276" w:lineRule="auto"/>
        <w:ind w:left="643"/>
        <w:jc w:val="both"/>
        <w:textAlignment w:val="baseline"/>
        <w:rPr>
          <w:rFonts w:ascii="Arial" w:eastAsia="Times New Roman" w:hAnsi="Arial" w:cs="Arial"/>
          <w:color w:val="000000"/>
          <w:sz w:val="28"/>
          <w:szCs w:val="28"/>
          <w:lang w:eastAsia="es-AR"/>
        </w:rPr>
      </w:pPr>
      <w:r w:rsidRPr="00F10530">
        <w:rPr>
          <w:rFonts w:ascii="Arial" w:eastAsia="Times New Roman" w:hAnsi="Arial" w:cs="Arial"/>
          <w:color w:val="000000"/>
          <w:sz w:val="20"/>
          <w:szCs w:val="20"/>
          <w:lang w:eastAsia="es-AR"/>
        </w:rPr>
        <w:t>Participen del proceso de evaluación de los proyectos y las actividades propuestos por el docente</w:t>
      </w:r>
      <w:r w:rsidRPr="00F10530">
        <w:rPr>
          <w:rFonts w:ascii="Arial" w:eastAsia="Times New Roman" w:hAnsi="Arial" w:cs="Arial"/>
          <w:color w:val="000000"/>
          <w:sz w:val="28"/>
          <w:szCs w:val="28"/>
          <w:lang w:eastAsia="es-AR"/>
        </w:rPr>
        <w:t>.</w:t>
      </w:r>
    </w:p>
    <w:p w14:paraId="63B75BC9" w14:textId="77777777" w:rsidR="00F10530" w:rsidRPr="00F10530" w:rsidRDefault="00F10530" w:rsidP="00F10530">
      <w:pPr>
        <w:spacing w:after="0" w:line="276" w:lineRule="auto"/>
        <w:jc w:val="both"/>
        <w:rPr>
          <w:rFonts w:ascii="Arial" w:eastAsia="Times New Roman" w:hAnsi="Arial" w:cs="Arial"/>
          <w:i/>
          <w:iCs/>
          <w:color w:val="000000"/>
          <w:sz w:val="24"/>
          <w:szCs w:val="24"/>
          <w:u w:val="single"/>
          <w:lang w:eastAsia="es-AR"/>
        </w:rPr>
      </w:pPr>
    </w:p>
    <w:p w14:paraId="3E8F067A" w14:textId="4F49F7E1" w:rsidR="00F10530" w:rsidRPr="00F10530" w:rsidRDefault="00F10530" w:rsidP="00F10530">
      <w:pPr>
        <w:spacing w:after="0" w:line="276" w:lineRule="auto"/>
        <w:ind w:left="644"/>
        <w:jc w:val="both"/>
        <w:rPr>
          <w:rFonts w:ascii="Arial" w:eastAsia="Times New Roman" w:hAnsi="Arial" w:cs="Arial"/>
          <w:i/>
          <w:iCs/>
          <w:sz w:val="24"/>
          <w:szCs w:val="24"/>
          <w:lang w:eastAsia="es-AR"/>
        </w:rPr>
      </w:pPr>
      <w:r w:rsidRPr="00F10530">
        <w:rPr>
          <w:rFonts w:ascii="Arial" w:eastAsia="Times New Roman" w:hAnsi="Arial" w:cs="Arial"/>
          <w:i/>
          <w:iCs/>
          <w:color w:val="000000"/>
          <w:sz w:val="24"/>
          <w:szCs w:val="24"/>
          <w:u w:val="single"/>
          <w:lang w:eastAsia="es-AR"/>
        </w:rPr>
        <w:t>Matemática:</w:t>
      </w:r>
    </w:p>
    <w:p w14:paraId="0FF83F4E" w14:textId="77777777" w:rsidR="00F10530" w:rsidRPr="00F10530" w:rsidRDefault="00F10530" w:rsidP="00F10530">
      <w:pPr>
        <w:numPr>
          <w:ilvl w:val="0"/>
          <w:numId w:val="2"/>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Resuelven problemas de suma y resta que involucren unir dos cantidades, ganar o avanzar, perder o retroceder y agregar o quitar una cantidad a otra</w:t>
      </w:r>
    </w:p>
    <w:p w14:paraId="41A14F21" w14:textId="77777777" w:rsidR="00F10530" w:rsidRPr="00F10530" w:rsidRDefault="00F10530" w:rsidP="00F10530">
      <w:pPr>
        <w:numPr>
          <w:ilvl w:val="0"/>
          <w:numId w:val="2"/>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Leen números hasta el 100 o 150. Escriben números hasta el 1000 o 1500. Ordenan números hasta el 1000 o 1500</w:t>
      </w:r>
    </w:p>
    <w:p w14:paraId="64657CE1" w14:textId="77777777" w:rsidR="00F10530" w:rsidRPr="00F10530" w:rsidRDefault="00F10530" w:rsidP="00F10530">
      <w:pPr>
        <w:numPr>
          <w:ilvl w:val="0"/>
          <w:numId w:val="2"/>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Elaboran relaciones entre la lectura de los números y su escritura.</w:t>
      </w:r>
    </w:p>
    <w:p w14:paraId="2474A00D" w14:textId="77777777" w:rsidR="00F10530" w:rsidRPr="00F10530" w:rsidRDefault="00F10530" w:rsidP="00F10530">
      <w:pPr>
        <w:numPr>
          <w:ilvl w:val="0"/>
          <w:numId w:val="2"/>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Reutilizan estrategias propias para sumar o restar, por medio de diversos procedimientos, reconociendo al cálculo de suma y resta como herramienta adecuada para resolver este tipo de problemas.</w:t>
      </w:r>
    </w:p>
    <w:p w14:paraId="292CE42C" w14:textId="77777777" w:rsidR="00F10530" w:rsidRPr="00F10530" w:rsidRDefault="00F10530" w:rsidP="00F10530">
      <w:pPr>
        <w:numPr>
          <w:ilvl w:val="0"/>
          <w:numId w:val="2"/>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Resuelven problemas que involucran armar y desarmar números en unos, dieces y cienes.</w:t>
      </w:r>
    </w:p>
    <w:p w14:paraId="3A3A3078" w14:textId="77777777" w:rsidR="00F10530" w:rsidRPr="00F10530" w:rsidRDefault="00F10530" w:rsidP="00F10530">
      <w:pPr>
        <w:numPr>
          <w:ilvl w:val="0"/>
          <w:numId w:val="2"/>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Resuelven problemas distinguiendo en cuáles es pertinente el uso de la suma y/o la multiplicación y en cuáles sólo es pertinente la suma.</w:t>
      </w:r>
    </w:p>
    <w:p w14:paraId="6562462E" w14:textId="77777777" w:rsidR="00F10530" w:rsidRPr="00F10530" w:rsidRDefault="00F10530" w:rsidP="00F10530">
      <w:pPr>
        <w:numPr>
          <w:ilvl w:val="0"/>
          <w:numId w:val="2"/>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Resuelven situaciones usando dibujos, marcas, números, sumas o restas reiteradas para determinar el resultado de un reparto o partición.</w:t>
      </w:r>
    </w:p>
    <w:p w14:paraId="062B43B5" w14:textId="77777777" w:rsidR="00F10530" w:rsidRPr="00F10530" w:rsidRDefault="00F10530" w:rsidP="00F10530">
      <w:pPr>
        <w:numPr>
          <w:ilvl w:val="0"/>
          <w:numId w:val="2"/>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Utilizan estrategias de cálculo mental para resolver multiplicaciones.</w:t>
      </w:r>
    </w:p>
    <w:p w14:paraId="44D126EF" w14:textId="77777777" w:rsidR="00F10530" w:rsidRPr="00F10530" w:rsidRDefault="00F10530" w:rsidP="00F10530">
      <w:pPr>
        <w:numPr>
          <w:ilvl w:val="0"/>
          <w:numId w:val="2"/>
        </w:numPr>
        <w:spacing w:before="45" w:after="0" w:line="276" w:lineRule="auto"/>
        <w:ind w:left="644" w:right="62"/>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Realizan comparaciones entre longitudes de manera directa o a través de intermediarios.</w:t>
      </w:r>
    </w:p>
    <w:p w14:paraId="26CF70CC" w14:textId="77777777" w:rsidR="00F10530" w:rsidRPr="00F10530" w:rsidRDefault="00F10530" w:rsidP="00F10530">
      <w:pPr>
        <w:numPr>
          <w:ilvl w:val="0"/>
          <w:numId w:val="2"/>
        </w:numPr>
        <w:spacing w:before="2" w:after="0" w:line="276" w:lineRule="auto"/>
        <w:ind w:left="644" w:right="62"/>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Seleccionan y utilizan unidades de medida convencionales para comparar longitudes.</w:t>
      </w:r>
    </w:p>
    <w:p w14:paraId="7F271101" w14:textId="77777777" w:rsidR="00F10530" w:rsidRPr="00F10530" w:rsidRDefault="00F10530" w:rsidP="00F10530">
      <w:pPr>
        <w:numPr>
          <w:ilvl w:val="0"/>
          <w:numId w:val="2"/>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Usan el calendario para ubicase en el tiempo (meses, días de la semana).</w:t>
      </w:r>
    </w:p>
    <w:p w14:paraId="18C45DD5" w14:textId="77777777" w:rsidR="00F10530" w:rsidRPr="00F10530" w:rsidRDefault="00F10530" w:rsidP="00F10530">
      <w:pPr>
        <w:numPr>
          <w:ilvl w:val="0"/>
          <w:numId w:val="2"/>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Usan el reloj (digital y de aguja) para leer la hora y calcular duraciones de tiempo.</w:t>
      </w:r>
    </w:p>
    <w:p w14:paraId="405081A1" w14:textId="77777777" w:rsidR="00F10530" w:rsidRPr="00F10530" w:rsidRDefault="00F10530" w:rsidP="00F10530">
      <w:pPr>
        <w:numPr>
          <w:ilvl w:val="0"/>
          <w:numId w:val="2"/>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Describen figuras a partir de sus características.</w:t>
      </w:r>
    </w:p>
    <w:p w14:paraId="6B89E1BD" w14:textId="77777777" w:rsidR="00F10530" w:rsidRPr="00F10530" w:rsidRDefault="00F10530" w:rsidP="00F10530">
      <w:pPr>
        <w:numPr>
          <w:ilvl w:val="0"/>
          <w:numId w:val="2"/>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Elaboran mensajes para identificar figuras apelando a sus características.</w:t>
      </w:r>
    </w:p>
    <w:p w14:paraId="23A61137" w14:textId="77777777" w:rsidR="00F10530" w:rsidRPr="00F10530" w:rsidRDefault="00F10530" w:rsidP="00F10530">
      <w:pPr>
        <w:numPr>
          <w:ilvl w:val="0"/>
          <w:numId w:val="2"/>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Elaboran dibujos o gráficos para indicar recorridos en espacios cada vez más amplios.</w:t>
      </w:r>
    </w:p>
    <w:p w14:paraId="34EF20B4" w14:textId="6D72774A" w:rsidR="00F10530" w:rsidRDefault="00F10530" w:rsidP="00F10530">
      <w:pPr>
        <w:numPr>
          <w:ilvl w:val="0"/>
          <w:numId w:val="2"/>
        </w:numPr>
        <w:spacing w:after="28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Dictan instrucciones para realizar recorridos y, progresivamente, avanzan en su escritura, haciendo los ajustes necesarios para mejorar la calidad de las indicaciones.</w:t>
      </w:r>
    </w:p>
    <w:p w14:paraId="5B5741C0" w14:textId="3D8243EF" w:rsidR="00F10530" w:rsidRDefault="00F10530" w:rsidP="00F10530">
      <w:pPr>
        <w:spacing w:after="280" w:line="276" w:lineRule="auto"/>
        <w:jc w:val="both"/>
        <w:textAlignment w:val="baseline"/>
        <w:rPr>
          <w:rFonts w:ascii="Arial" w:eastAsia="Times New Roman" w:hAnsi="Arial" w:cs="Arial"/>
          <w:color w:val="000000"/>
          <w:sz w:val="20"/>
          <w:szCs w:val="20"/>
          <w:lang w:eastAsia="es-AR"/>
        </w:rPr>
      </w:pPr>
    </w:p>
    <w:p w14:paraId="4974F1DA" w14:textId="77777777" w:rsidR="00F10530" w:rsidRDefault="00F10530" w:rsidP="00F10530">
      <w:pPr>
        <w:spacing w:after="280" w:line="276" w:lineRule="auto"/>
        <w:jc w:val="both"/>
        <w:textAlignment w:val="baseline"/>
        <w:rPr>
          <w:rFonts w:ascii="Arial" w:eastAsia="Times New Roman" w:hAnsi="Arial" w:cs="Arial"/>
          <w:color w:val="000000"/>
          <w:sz w:val="20"/>
          <w:szCs w:val="20"/>
          <w:lang w:eastAsia="es-AR"/>
        </w:rPr>
      </w:pPr>
    </w:p>
    <w:p w14:paraId="5A626404" w14:textId="77777777" w:rsidR="00F10530" w:rsidRPr="00F10530" w:rsidRDefault="00F10530" w:rsidP="00F10530">
      <w:pPr>
        <w:spacing w:line="276" w:lineRule="auto"/>
        <w:jc w:val="both"/>
        <w:rPr>
          <w:rFonts w:ascii="Arial" w:eastAsia="Times New Roman" w:hAnsi="Arial" w:cs="Arial"/>
          <w:i/>
          <w:iCs/>
          <w:sz w:val="24"/>
          <w:szCs w:val="24"/>
          <w:lang w:eastAsia="es-AR"/>
        </w:rPr>
      </w:pPr>
      <w:r w:rsidRPr="00F10530">
        <w:rPr>
          <w:rFonts w:ascii="Arial" w:eastAsia="Times New Roman" w:hAnsi="Arial" w:cs="Arial"/>
          <w:i/>
          <w:iCs/>
          <w:color w:val="000000"/>
          <w:sz w:val="28"/>
          <w:szCs w:val="28"/>
          <w:lang w:eastAsia="es-AR"/>
        </w:rPr>
        <w:lastRenderedPageBreak/>
        <w:t>       </w:t>
      </w:r>
      <w:r w:rsidRPr="00F10530">
        <w:rPr>
          <w:rFonts w:ascii="Arial" w:eastAsia="Times New Roman" w:hAnsi="Arial" w:cs="Arial"/>
          <w:i/>
          <w:iCs/>
          <w:color w:val="000000"/>
          <w:sz w:val="24"/>
          <w:szCs w:val="24"/>
          <w:u w:val="single"/>
          <w:lang w:eastAsia="es-AR"/>
        </w:rPr>
        <w:t> Ciencias Naturales:</w:t>
      </w:r>
    </w:p>
    <w:p w14:paraId="0BA3CC8A" w14:textId="77777777" w:rsidR="00F10530" w:rsidRPr="00F10530" w:rsidRDefault="00F10530" w:rsidP="00F10530">
      <w:pPr>
        <w:numPr>
          <w:ilvl w:val="0"/>
          <w:numId w:val="1"/>
        </w:numPr>
        <w:spacing w:before="45" w:after="0" w:line="276" w:lineRule="auto"/>
        <w:ind w:left="644" w:right="68"/>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Realiza observaciones, descripciones y comparaciones de animales y/o plantas, de imágenes impresas y audiovisuales con el fin de obtener información sobre las características externas.</w:t>
      </w:r>
    </w:p>
    <w:p w14:paraId="25EA90DE" w14:textId="77777777" w:rsidR="00F10530" w:rsidRPr="00F10530" w:rsidRDefault="00F10530" w:rsidP="00F10530">
      <w:pPr>
        <w:numPr>
          <w:ilvl w:val="0"/>
          <w:numId w:val="1"/>
        </w:numPr>
        <w:spacing w:after="0" w:line="276" w:lineRule="auto"/>
        <w:ind w:left="644" w:right="68"/>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 xml:space="preserve">Realiza observaciones, descripciones y comparaciones de plantas para obtener información sobre las diferencias entre árboles, arbustos </w:t>
      </w:r>
      <w:proofErr w:type="gramStart"/>
      <w:r w:rsidRPr="00F10530">
        <w:rPr>
          <w:rFonts w:ascii="Arial" w:eastAsia="Times New Roman" w:hAnsi="Arial" w:cs="Arial"/>
          <w:color w:val="000000"/>
          <w:sz w:val="20"/>
          <w:szCs w:val="20"/>
          <w:lang w:eastAsia="es-AR"/>
        </w:rPr>
        <w:t>e</w:t>
      </w:r>
      <w:proofErr w:type="gramEnd"/>
      <w:r w:rsidRPr="00F10530">
        <w:rPr>
          <w:rFonts w:ascii="Arial" w:eastAsia="Times New Roman" w:hAnsi="Arial" w:cs="Arial"/>
          <w:color w:val="000000"/>
          <w:sz w:val="20"/>
          <w:szCs w:val="20"/>
          <w:lang w:eastAsia="es-AR"/>
        </w:rPr>
        <w:t xml:space="preserve"> hierbas.</w:t>
      </w:r>
    </w:p>
    <w:p w14:paraId="32C45A1C" w14:textId="77777777" w:rsidR="00F10530" w:rsidRPr="00F10530" w:rsidRDefault="00F10530" w:rsidP="00F10530">
      <w:pPr>
        <w:numPr>
          <w:ilvl w:val="0"/>
          <w:numId w:val="1"/>
        </w:numPr>
        <w:spacing w:after="0" w:line="276" w:lineRule="auto"/>
        <w:ind w:left="644" w:right="55"/>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Observa, describe y compara las partes de las plantas con flor. </w:t>
      </w:r>
    </w:p>
    <w:p w14:paraId="31C1A643" w14:textId="77777777" w:rsidR="00F10530" w:rsidRPr="00F10530" w:rsidRDefault="00F10530" w:rsidP="00F10530">
      <w:pPr>
        <w:numPr>
          <w:ilvl w:val="0"/>
          <w:numId w:val="1"/>
        </w:numPr>
        <w:spacing w:after="0" w:line="276" w:lineRule="auto"/>
        <w:ind w:left="644" w:right="55"/>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Organiza la variedad de animales estudiados en clasificaciones sencillas según criterios establecidos vinculados con las estructuras y características externas.</w:t>
      </w:r>
    </w:p>
    <w:p w14:paraId="6D1413C1" w14:textId="77777777" w:rsidR="00F10530" w:rsidRPr="00F10530" w:rsidRDefault="00F10530" w:rsidP="00F10530">
      <w:pPr>
        <w:numPr>
          <w:ilvl w:val="0"/>
          <w:numId w:val="1"/>
        </w:numPr>
        <w:spacing w:after="0" w:line="276" w:lineRule="auto"/>
        <w:ind w:left="644" w:right="67"/>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Realiza observaciones, descripciones y comparaciones de animales (en vivo, de imágenes y/o audiovisuales) acerca de las estructuras empleadas para su desplazamiento.</w:t>
      </w:r>
    </w:p>
    <w:p w14:paraId="3646D4E4" w14:textId="77777777" w:rsidR="00F10530" w:rsidRPr="00F10530" w:rsidRDefault="00F10530" w:rsidP="00F10530">
      <w:pPr>
        <w:numPr>
          <w:ilvl w:val="0"/>
          <w:numId w:val="1"/>
        </w:numPr>
        <w:spacing w:after="0" w:line="276" w:lineRule="auto"/>
        <w:ind w:left="644" w:right="68"/>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Organiza la información referida al desplazamiento de los animales en materiales seleccionados por el docente (libros, enciclopedias, revistas, videos), así como a través de la observación directa de diferentes tipos de animales.</w:t>
      </w:r>
    </w:p>
    <w:p w14:paraId="5661F961" w14:textId="77777777" w:rsidR="00F10530" w:rsidRPr="00F10530" w:rsidRDefault="00F10530" w:rsidP="00F10530">
      <w:pPr>
        <w:numPr>
          <w:ilvl w:val="0"/>
          <w:numId w:val="1"/>
        </w:numPr>
        <w:spacing w:after="0" w:line="276" w:lineRule="auto"/>
        <w:ind w:left="644" w:right="67"/>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Describe diferentes tipos de dispersión de semillas a partir de la observación y la interpretación de la información relevada en diversos materiales informativos.</w:t>
      </w:r>
    </w:p>
    <w:p w14:paraId="07A8F42E" w14:textId="77777777" w:rsidR="00F10530" w:rsidRPr="00F10530" w:rsidRDefault="00F10530" w:rsidP="00F10530">
      <w:pPr>
        <w:numPr>
          <w:ilvl w:val="0"/>
          <w:numId w:val="1"/>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Realiza observaciones para poner a prueba sus hipótesis.</w:t>
      </w:r>
    </w:p>
    <w:p w14:paraId="77AC3870" w14:textId="77777777" w:rsidR="00F10530" w:rsidRPr="00F10530" w:rsidRDefault="00F10530" w:rsidP="00F10530">
      <w:pPr>
        <w:numPr>
          <w:ilvl w:val="0"/>
          <w:numId w:val="1"/>
        </w:numPr>
        <w:spacing w:after="0" w:line="276" w:lineRule="auto"/>
        <w:ind w:left="644" w:right="68"/>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Identifica y describe distintos tipos de cambios ocurridos desde el nacimiento hasta la edad actual y los relacionan con el crecimiento.</w:t>
      </w:r>
    </w:p>
    <w:p w14:paraId="24FE1594" w14:textId="77777777" w:rsidR="00F10530" w:rsidRPr="00F10530" w:rsidRDefault="00F10530" w:rsidP="00F10530">
      <w:pPr>
        <w:numPr>
          <w:ilvl w:val="0"/>
          <w:numId w:val="1"/>
        </w:numPr>
        <w:spacing w:after="0" w:line="276" w:lineRule="auto"/>
        <w:ind w:left="644" w:right="68"/>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Reconoce la importancia de llevar a cabo ciertas prácticas saludables, como el lavado frecuente de los dientes, la reducción en el consumo de golosinas, la inclusión de las verduras en la dieta, la realización de actividades físicas, el juego, entre otras.</w:t>
      </w:r>
    </w:p>
    <w:p w14:paraId="428E9007" w14:textId="04B51A17" w:rsidR="00F10530" w:rsidRPr="00F10530" w:rsidRDefault="00F10530" w:rsidP="00F10530">
      <w:pPr>
        <w:numPr>
          <w:ilvl w:val="0"/>
          <w:numId w:val="1"/>
        </w:numPr>
        <w:spacing w:after="0" w:line="276" w:lineRule="auto"/>
        <w:ind w:left="644" w:right="67"/>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Realiza anticipaciones sobre las propiedades ópticas de diferentes materiales, justificando sus ideas.</w:t>
      </w:r>
    </w:p>
    <w:p w14:paraId="72383E66" w14:textId="24559C3F" w:rsidR="00F10530" w:rsidRPr="00F10530" w:rsidRDefault="00F10530" w:rsidP="00F10530">
      <w:pPr>
        <w:numPr>
          <w:ilvl w:val="0"/>
          <w:numId w:val="1"/>
        </w:numPr>
        <w:spacing w:after="0" w:line="276" w:lineRule="auto"/>
        <w:ind w:left="644" w:right="67"/>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Da ejemplos de materiales opacos, transparentes y translúcidos y menciona la razón por la que algunos de ellos producen sombras y otros no.</w:t>
      </w:r>
    </w:p>
    <w:p w14:paraId="72BEB16F" w14:textId="6CB1D6ED" w:rsidR="00F10530" w:rsidRPr="00F10530" w:rsidRDefault="00F10530" w:rsidP="00F10530">
      <w:pPr>
        <w:numPr>
          <w:ilvl w:val="0"/>
          <w:numId w:val="1"/>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 xml:space="preserve">Fundamenta en función de sus propiedades ópticas por qué ciertos objetos son construidos con </w:t>
      </w:r>
      <w:r w:rsidRPr="00F10530">
        <w:rPr>
          <w:rFonts w:ascii="Arial" w:eastAsia="Times New Roman" w:hAnsi="Arial" w:cs="Arial"/>
          <w:color w:val="000000"/>
          <w:sz w:val="20"/>
          <w:szCs w:val="20"/>
          <w:lang w:eastAsia="es-AR"/>
        </w:rPr>
        <w:t>determinados materiales</w:t>
      </w:r>
    </w:p>
    <w:p w14:paraId="54C67C4C" w14:textId="77777777" w:rsidR="00F10530" w:rsidRPr="00F10530" w:rsidRDefault="00F10530" w:rsidP="00F10530">
      <w:pPr>
        <w:spacing w:after="0" w:line="276" w:lineRule="auto"/>
        <w:jc w:val="both"/>
        <w:rPr>
          <w:rFonts w:ascii="Arial" w:eastAsia="Times New Roman" w:hAnsi="Arial" w:cs="Arial"/>
          <w:i/>
          <w:iCs/>
          <w:sz w:val="24"/>
          <w:szCs w:val="24"/>
          <w:lang w:eastAsia="es-AR"/>
        </w:rPr>
      </w:pPr>
    </w:p>
    <w:p w14:paraId="5D9B4075" w14:textId="77777777" w:rsidR="00F10530" w:rsidRPr="00F10530" w:rsidRDefault="00F10530" w:rsidP="00F10530">
      <w:pPr>
        <w:spacing w:after="280" w:line="276" w:lineRule="auto"/>
        <w:jc w:val="both"/>
        <w:rPr>
          <w:rFonts w:ascii="Arial" w:eastAsia="Times New Roman" w:hAnsi="Arial" w:cs="Arial"/>
          <w:i/>
          <w:iCs/>
          <w:sz w:val="24"/>
          <w:szCs w:val="24"/>
          <w:lang w:eastAsia="es-AR"/>
        </w:rPr>
      </w:pPr>
      <w:r w:rsidRPr="00F10530">
        <w:rPr>
          <w:rFonts w:ascii="Arial" w:eastAsia="Times New Roman" w:hAnsi="Arial" w:cs="Arial"/>
          <w:i/>
          <w:iCs/>
          <w:color w:val="000000"/>
          <w:sz w:val="24"/>
          <w:szCs w:val="24"/>
          <w:lang w:eastAsia="es-AR"/>
        </w:rPr>
        <w:t>          </w:t>
      </w:r>
      <w:r w:rsidRPr="00F10530">
        <w:rPr>
          <w:rFonts w:ascii="Arial" w:eastAsia="Times New Roman" w:hAnsi="Arial" w:cs="Arial"/>
          <w:i/>
          <w:iCs/>
          <w:color w:val="000000"/>
          <w:sz w:val="24"/>
          <w:szCs w:val="24"/>
          <w:u w:val="single"/>
          <w:lang w:eastAsia="es-AR"/>
        </w:rPr>
        <w:t> Ciencias Sociales:</w:t>
      </w:r>
    </w:p>
    <w:p w14:paraId="2804A1F8" w14:textId="0BA3F19F" w:rsidR="00F10530" w:rsidRPr="00F10530" w:rsidRDefault="00F10530" w:rsidP="00F10530">
      <w:pPr>
        <w:numPr>
          <w:ilvl w:val="0"/>
          <w:numId w:val="3"/>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 xml:space="preserve">Identifica </w:t>
      </w:r>
      <w:r w:rsidRPr="00F10530">
        <w:rPr>
          <w:rFonts w:ascii="Arial" w:eastAsia="Times New Roman" w:hAnsi="Arial" w:cs="Arial"/>
          <w:color w:val="000000"/>
          <w:sz w:val="20"/>
          <w:szCs w:val="20"/>
          <w:lang w:eastAsia="es-AR"/>
        </w:rPr>
        <w:t>algunas semejanzas</w:t>
      </w:r>
      <w:r w:rsidRPr="00F10530">
        <w:rPr>
          <w:rFonts w:ascii="Arial" w:eastAsia="Times New Roman" w:hAnsi="Arial" w:cs="Arial"/>
          <w:color w:val="000000"/>
          <w:sz w:val="20"/>
          <w:szCs w:val="20"/>
          <w:lang w:eastAsia="es-AR"/>
        </w:rPr>
        <w:t xml:space="preserve"> y diferencias entre familias en contextos sociales diversos.</w:t>
      </w:r>
    </w:p>
    <w:p w14:paraId="54C67C49" w14:textId="77777777" w:rsidR="00F10530" w:rsidRPr="00F10530" w:rsidRDefault="00F10530" w:rsidP="00F10530">
      <w:pPr>
        <w:numPr>
          <w:ilvl w:val="0"/>
          <w:numId w:val="3"/>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Reconoce y respeta las costumbres, valores y creencias diferentes a la propia.</w:t>
      </w:r>
    </w:p>
    <w:p w14:paraId="5D9AEA83" w14:textId="77777777" w:rsidR="00F10530" w:rsidRPr="00F10530" w:rsidRDefault="00F10530" w:rsidP="00F10530">
      <w:pPr>
        <w:numPr>
          <w:ilvl w:val="0"/>
          <w:numId w:val="3"/>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Registra cambios y permanencias en los diversos modos de vida fa- miliares vistos.</w:t>
      </w:r>
    </w:p>
    <w:p w14:paraId="1B23964F" w14:textId="77777777" w:rsidR="00F10530" w:rsidRPr="00F10530" w:rsidRDefault="00F10530" w:rsidP="00F10530">
      <w:pPr>
        <w:numPr>
          <w:ilvl w:val="0"/>
          <w:numId w:val="3"/>
        </w:numPr>
        <w:spacing w:after="0" w:line="276" w:lineRule="auto"/>
        <w:ind w:left="644" w:right="58"/>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Participa en intercambios orales y/o escritos sobre los diversos modos de vida de las familias estudiadas.</w:t>
      </w:r>
    </w:p>
    <w:p w14:paraId="3F4A0BB2" w14:textId="77777777" w:rsidR="00F10530" w:rsidRPr="00F10530" w:rsidRDefault="00F10530" w:rsidP="00F10530">
      <w:pPr>
        <w:numPr>
          <w:ilvl w:val="0"/>
          <w:numId w:val="3"/>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Valora la universalidad de los derechos del niño.</w:t>
      </w:r>
    </w:p>
    <w:p w14:paraId="16AF91F2" w14:textId="3C96F7C2" w:rsidR="00F10530" w:rsidRPr="00F10530" w:rsidRDefault="00F10530" w:rsidP="00F10530">
      <w:pPr>
        <w:numPr>
          <w:ilvl w:val="0"/>
          <w:numId w:val="3"/>
        </w:numPr>
        <w:spacing w:after="0" w:line="276" w:lineRule="auto"/>
        <w:ind w:left="644" w:right="10"/>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Obtiene información de fuentes diversas, estableciendo algunas relaci</w:t>
      </w:r>
      <w:r>
        <w:rPr>
          <w:rFonts w:ascii="Arial" w:eastAsia="Times New Roman" w:hAnsi="Arial" w:cs="Arial"/>
          <w:color w:val="000000"/>
          <w:sz w:val="20"/>
          <w:szCs w:val="20"/>
          <w:lang w:eastAsia="es-AR"/>
        </w:rPr>
        <w:t>o</w:t>
      </w:r>
      <w:r w:rsidRPr="00F10530">
        <w:rPr>
          <w:rFonts w:ascii="Arial" w:eastAsia="Times New Roman" w:hAnsi="Arial" w:cs="Arial"/>
          <w:color w:val="000000"/>
          <w:sz w:val="20"/>
          <w:szCs w:val="20"/>
          <w:lang w:eastAsia="es-AR"/>
        </w:rPr>
        <w:t>nes entre ellas.</w:t>
      </w:r>
    </w:p>
    <w:p w14:paraId="687EA211" w14:textId="77777777" w:rsidR="00F10530" w:rsidRPr="00F10530" w:rsidRDefault="00F10530" w:rsidP="00F10530">
      <w:pPr>
        <w:numPr>
          <w:ilvl w:val="0"/>
          <w:numId w:val="3"/>
        </w:numPr>
        <w:spacing w:after="0" w:line="276" w:lineRule="auto"/>
        <w:ind w:left="644" w:right="58"/>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Emplea convenciones temporales tales como antes, después, hace muchos años, al mismo tiempo, aplicadas a las sociedades en estudio.</w:t>
      </w:r>
    </w:p>
    <w:p w14:paraId="5D1C4602" w14:textId="77777777" w:rsidR="00F10530" w:rsidRPr="00F10530" w:rsidRDefault="00F10530" w:rsidP="00F10530">
      <w:pPr>
        <w:numPr>
          <w:ilvl w:val="0"/>
          <w:numId w:val="3"/>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Describe algunos cambios en las comunicaciones en distintos momentos del pasado y sus consecuencias en la vida cotidiana.</w:t>
      </w:r>
    </w:p>
    <w:p w14:paraId="20B6A0C8" w14:textId="77777777" w:rsidR="00F10530" w:rsidRPr="00F10530" w:rsidRDefault="00F10530" w:rsidP="00F10530">
      <w:pPr>
        <w:numPr>
          <w:ilvl w:val="0"/>
          <w:numId w:val="3"/>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Identifica aspectos comunicacionales propios del uso de la libertad de expresión.</w:t>
      </w:r>
    </w:p>
    <w:p w14:paraId="1942DB45" w14:textId="77777777" w:rsidR="00F10530" w:rsidRPr="00F10530" w:rsidRDefault="00F10530" w:rsidP="00F10530">
      <w:pPr>
        <w:numPr>
          <w:ilvl w:val="0"/>
          <w:numId w:val="3"/>
        </w:numPr>
        <w:spacing w:after="0" w:line="276" w:lineRule="auto"/>
        <w:ind w:left="644"/>
        <w:jc w:val="both"/>
        <w:textAlignment w:val="baseline"/>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Explica cómo se transforma un bien a partir de un proceso industrial o artesanal. Señala diferencias entre la producción de un bien en forma industrial y artesanal.</w:t>
      </w:r>
    </w:p>
    <w:p w14:paraId="34E2ABE7" w14:textId="77777777" w:rsidR="00F10530" w:rsidRPr="00F10530" w:rsidRDefault="00F10530" w:rsidP="00F10530">
      <w:pPr>
        <w:spacing w:after="0" w:line="276" w:lineRule="auto"/>
        <w:jc w:val="both"/>
        <w:rPr>
          <w:rFonts w:ascii="Arial" w:eastAsia="Times New Roman" w:hAnsi="Arial" w:cs="Arial"/>
          <w:sz w:val="24"/>
          <w:szCs w:val="24"/>
          <w:lang w:eastAsia="es-AR"/>
        </w:rPr>
      </w:pPr>
    </w:p>
    <w:p w14:paraId="4225B6DE" w14:textId="77777777" w:rsidR="00F10530" w:rsidRPr="00F10530" w:rsidRDefault="00F10530" w:rsidP="00F10530">
      <w:pPr>
        <w:spacing w:after="0" w:line="276" w:lineRule="auto"/>
        <w:rPr>
          <w:rFonts w:ascii="Arial" w:eastAsia="Times New Roman" w:hAnsi="Arial" w:cs="Arial"/>
          <w:sz w:val="24"/>
          <w:szCs w:val="24"/>
          <w:lang w:eastAsia="es-AR"/>
        </w:rPr>
      </w:pPr>
    </w:p>
    <w:p w14:paraId="3BE52A95" w14:textId="77777777" w:rsidR="00F10530" w:rsidRPr="00F10530" w:rsidRDefault="00F10530" w:rsidP="00F10530">
      <w:pPr>
        <w:spacing w:after="0" w:line="240" w:lineRule="auto"/>
        <w:ind w:left="643"/>
        <w:rPr>
          <w:rFonts w:ascii="Arial" w:eastAsia="Times New Roman" w:hAnsi="Arial" w:cs="Arial"/>
          <w:sz w:val="20"/>
          <w:szCs w:val="20"/>
          <w:lang w:eastAsia="es-AR"/>
        </w:rPr>
      </w:pPr>
      <w:r w:rsidRPr="00F10530">
        <w:rPr>
          <w:rFonts w:ascii="Arial" w:eastAsia="Times New Roman" w:hAnsi="Arial" w:cs="Arial"/>
          <w:color w:val="000000"/>
          <w:sz w:val="20"/>
          <w:szCs w:val="20"/>
          <w:lang w:eastAsia="es-AR"/>
        </w:rPr>
        <w:t>____________________________________</w:t>
      </w:r>
    </w:p>
    <w:p w14:paraId="65D6B35D" w14:textId="77777777" w:rsidR="00F10530" w:rsidRDefault="00F10530" w:rsidP="00F10530">
      <w:pPr>
        <w:spacing w:after="0" w:line="240" w:lineRule="auto"/>
        <w:ind w:left="643"/>
        <w:rPr>
          <w:rFonts w:ascii="Arial" w:eastAsia="Times New Roman" w:hAnsi="Arial" w:cs="Arial"/>
          <w:color w:val="000000"/>
          <w:sz w:val="20"/>
          <w:szCs w:val="20"/>
          <w:lang w:eastAsia="es-AR"/>
        </w:rPr>
      </w:pPr>
      <w:r w:rsidRPr="00F10530">
        <w:rPr>
          <w:rFonts w:ascii="Arial" w:eastAsia="Times New Roman" w:hAnsi="Arial" w:cs="Arial"/>
          <w:color w:val="000000"/>
          <w:sz w:val="20"/>
          <w:szCs w:val="20"/>
          <w:lang w:eastAsia="es-AR"/>
        </w:rPr>
        <w:t>Firma y aclaración del responsabl</w:t>
      </w:r>
      <w:r>
        <w:rPr>
          <w:rFonts w:ascii="Arial" w:eastAsia="Times New Roman" w:hAnsi="Arial" w:cs="Arial"/>
          <w:color w:val="000000"/>
          <w:sz w:val="20"/>
          <w:szCs w:val="20"/>
          <w:lang w:eastAsia="es-AR"/>
        </w:rPr>
        <w:t>e</w:t>
      </w:r>
    </w:p>
    <w:p w14:paraId="749D02B4" w14:textId="77777777" w:rsidR="00F10530" w:rsidRDefault="00F10530" w:rsidP="00F10530">
      <w:pPr>
        <w:spacing w:after="0" w:line="240" w:lineRule="auto"/>
        <w:ind w:left="643"/>
        <w:rPr>
          <w:rFonts w:ascii="Arial" w:eastAsia="Times New Roman" w:hAnsi="Arial" w:cs="Arial"/>
          <w:color w:val="000000"/>
          <w:sz w:val="20"/>
          <w:szCs w:val="20"/>
          <w:lang w:eastAsia="es-AR"/>
        </w:rPr>
      </w:pPr>
    </w:p>
    <w:p w14:paraId="3BB13195" w14:textId="24D4D862" w:rsidR="00F10530" w:rsidRPr="00F10530" w:rsidRDefault="00F10530" w:rsidP="00F10530">
      <w:pPr>
        <w:spacing w:after="0" w:line="240" w:lineRule="auto"/>
        <w:ind w:left="643"/>
        <w:rPr>
          <w:rFonts w:ascii="Arial" w:eastAsia="Times New Roman" w:hAnsi="Arial" w:cs="Arial"/>
          <w:color w:val="000000"/>
          <w:sz w:val="20"/>
          <w:szCs w:val="20"/>
          <w:lang w:eastAsia="es-AR"/>
        </w:rPr>
      </w:pPr>
      <w:r>
        <w:rPr>
          <w:rFonts w:ascii="Arial" w:eastAsia="Times New Roman" w:hAnsi="Arial" w:cs="Arial"/>
          <w:color w:val="000000"/>
          <w:sz w:val="20"/>
          <w:szCs w:val="20"/>
          <w:lang w:eastAsia="es-AR"/>
        </w:rPr>
        <w:t>Apellido</w:t>
      </w:r>
      <w:r w:rsidRPr="00F10530">
        <w:rPr>
          <w:rFonts w:ascii="Arial" w:eastAsia="Times New Roman" w:hAnsi="Arial" w:cs="Arial"/>
          <w:color w:val="000000"/>
          <w:sz w:val="20"/>
          <w:szCs w:val="20"/>
          <w:lang w:eastAsia="es-AR"/>
        </w:rPr>
        <w:t xml:space="preserve"> y </w:t>
      </w:r>
      <w:r>
        <w:rPr>
          <w:rFonts w:ascii="Arial" w:eastAsia="Times New Roman" w:hAnsi="Arial" w:cs="Arial"/>
          <w:color w:val="000000"/>
          <w:sz w:val="20"/>
          <w:szCs w:val="20"/>
          <w:lang w:eastAsia="es-AR"/>
        </w:rPr>
        <w:t xml:space="preserve">Nombre </w:t>
      </w:r>
      <w:r w:rsidRPr="00F10530">
        <w:rPr>
          <w:rFonts w:ascii="Arial" w:eastAsia="Times New Roman" w:hAnsi="Arial" w:cs="Arial"/>
          <w:color w:val="000000"/>
          <w:sz w:val="20"/>
          <w:szCs w:val="20"/>
          <w:lang w:eastAsia="es-AR"/>
        </w:rPr>
        <w:t xml:space="preserve">del </w:t>
      </w:r>
      <w:r>
        <w:rPr>
          <w:rFonts w:ascii="Arial" w:eastAsia="Times New Roman" w:hAnsi="Arial" w:cs="Arial"/>
          <w:color w:val="000000"/>
          <w:sz w:val="20"/>
          <w:szCs w:val="20"/>
          <w:lang w:eastAsia="es-AR"/>
        </w:rPr>
        <w:t>estudiante</w:t>
      </w:r>
      <w:r w:rsidRPr="00F10530">
        <w:rPr>
          <w:rFonts w:ascii="Arial" w:eastAsia="Times New Roman" w:hAnsi="Arial" w:cs="Arial"/>
          <w:color w:val="000000"/>
          <w:sz w:val="20"/>
          <w:szCs w:val="20"/>
          <w:lang w:eastAsia="es-AR"/>
        </w:rPr>
        <w:t>: __________________________</w:t>
      </w:r>
    </w:p>
    <w:p w14:paraId="17C7EA90" w14:textId="77777777" w:rsidR="00F10530" w:rsidRPr="00F10530" w:rsidRDefault="00F10530" w:rsidP="00F10530">
      <w:pPr>
        <w:spacing w:after="0" w:line="240" w:lineRule="auto"/>
        <w:rPr>
          <w:rFonts w:ascii="Arial" w:eastAsia="Times New Roman" w:hAnsi="Arial" w:cs="Arial"/>
          <w:sz w:val="20"/>
          <w:szCs w:val="20"/>
          <w:lang w:eastAsia="es-AR"/>
        </w:rPr>
      </w:pPr>
    </w:p>
    <w:p w14:paraId="6B7E4A16" w14:textId="77777777" w:rsidR="00F10530" w:rsidRPr="00F10530" w:rsidRDefault="00F10530" w:rsidP="00F10530">
      <w:pPr>
        <w:spacing w:line="240" w:lineRule="auto"/>
        <w:ind w:left="643"/>
        <w:rPr>
          <w:rFonts w:ascii="Arial" w:eastAsia="Times New Roman" w:hAnsi="Arial" w:cs="Arial"/>
          <w:sz w:val="20"/>
          <w:szCs w:val="20"/>
          <w:lang w:eastAsia="es-AR"/>
        </w:rPr>
      </w:pPr>
      <w:r w:rsidRPr="00F10530">
        <w:rPr>
          <w:rFonts w:ascii="Arial" w:eastAsia="Times New Roman" w:hAnsi="Arial" w:cs="Arial"/>
          <w:color w:val="000000"/>
          <w:sz w:val="20"/>
          <w:szCs w:val="20"/>
          <w:lang w:eastAsia="es-AR"/>
        </w:rPr>
        <w:t>Grado: ___________</w:t>
      </w:r>
    </w:p>
    <w:p w14:paraId="435C3FDD" w14:textId="77777777" w:rsidR="00B459D4" w:rsidRDefault="00B459D4"/>
    <w:sectPr w:rsidR="00B459D4" w:rsidSect="00F105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0DF5"/>
    <w:multiLevelType w:val="multilevel"/>
    <w:tmpl w:val="5CB2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73F0A"/>
    <w:multiLevelType w:val="multilevel"/>
    <w:tmpl w:val="3E6A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182408"/>
    <w:multiLevelType w:val="multilevel"/>
    <w:tmpl w:val="0A94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6F0F0F"/>
    <w:multiLevelType w:val="multilevel"/>
    <w:tmpl w:val="CC52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6755141">
    <w:abstractNumId w:val="0"/>
  </w:num>
  <w:num w:numId="2" w16cid:durableId="1878931310">
    <w:abstractNumId w:val="3"/>
  </w:num>
  <w:num w:numId="3" w16cid:durableId="955453093">
    <w:abstractNumId w:val="1"/>
  </w:num>
  <w:num w:numId="4" w16cid:durableId="241372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30"/>
    <w:rsid w:val="00B459D4"/>
    <w:rsid w:val="00E55778"/>
    <w:rsid w:val="00F105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F568"/>
  <w15:chartTrackingRefBased/>
  <w15:docId w15:val="{D8869CCB-2204-4DBB-8B5A-103E4D15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97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1042</Words>
  <Characters>5737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pvbre</dc:creator>
  <cp:keywords/>
  <dc:description/>
  <cp:lastModifiedBy>pvbre</cp:lastModifiedBy>
  <cp:revision>1</cp:revision>
  <cp:lastPrinted>2024-03-20T02:35:00Z</cp:lastPrinted>
  <dcterms:created xsi:type="dcterms:W3CDTF">2024-03-20T02:26:00Z</dcterms:created>
  <dcterms:modified xsi:type="dcterms:W3CDTF">2024-03-20T02:37:00Z</dcterms:modified>
</cp:coreProperties>
</file>